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jc w:val="center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Miejski Zakład Budynków Mieszkalnych Sp. z o.o. w Będzinie</w:t>
      </w:r>
    </w:p>
    <w:p>
      <w:pPr>
        <w:pStyle w:val="Normal"/>
        <w:jc w:val="center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ul. Krakowska 16,  Będzin 42-500</w:t>
      </w:r>
    </w:p>
    <w:p>
      <w:pPr>
        <w:pStyle w:val="Normal"/>
        <w:jc w:val="center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 </w:t>
      </w:r>
    </w:p>
    <w:p>
      <w:pPr>
        <w:pStyle w:val="Normal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cs="Tahoma" w:ascii="Tahoma" w:hAnsi="Tahoma"/>
          <w:b/>
          <w:sz w:val="28"/>
          <w:szCs w:val="28"/>
        </w:rPr>
        <w:t xml:space="preserve">OGŁASZA </w:t>
      </w:r>
    </w:p>
    <w:p>
      <w:pPr>
        <w:pStyle w:val="Normal"/>
        <w:jc w:val="center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sprzedaż nieruchomości gruntowej, zabudowanej murowanym budynkiem użytkowym przy ul. 1Maja 2A w Będzinie.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>Budynek użytkowy o pow. zabudowy 179 m</w:t>
      </w:r>
      <w:r>
        <w:rPr>
          <w:rFonts w:cs="Tahoma" w:ascii="Tahoma" w:hAnsi="Tahoma"/>
          <w:vertAlign w:val="superscript"/>
        </w:rPr>
        <w:t>2</w:t>
      </w:r>
      <w:r>
        <w:rPr>
          <w:rFonts w:cs="Tahoma" w:ascii="Tahoma" w:hAnsi="Tahoma"/>
        </w:rPr>
        <w:t xml:space="preserve">, położony w Będzinie, obręb Będzin, przy ul. 1 Maja 2A </w:t>
        <w:br/>
        <w:t>o nr geod. działki 2/5, mapa 38 i pow. 276 m</w:t>
      </w:r>
      <w:r>
        <w:rPr>
          <w:rFonts w:cs="Tahoma" w:ascii="Tahoma" w:hAnsi="Tahoma"/>
          <w:vertAlign w:val="superscript"/>
        </w:rPr>
        <w:t>2</w:t>
      </w:r>
      <w:r>
        <w:rPr>
          <w:rFonts w:cs="Tahoma" w:ascii="Tahoma" w:hAnsi="Tahoma"/>
        </w:rPr>
        <w:t>.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>Powierzchnia netto budynku: 289,51 m</w:t>
      </w:r>
      <w:r>
        <w:rPr>
          <w:rFonts w:cs="Tahoma" w:ascii="Tahoma" w:hAnsi="Tahoma"/>
          <w:vertAlign w:val="superscript"/>
        </w:rPr>
        <w:t>2</w:t>
      </w:r>
      <w:r>
        <w:rPr>
          <w:rFonts w:cs="Tahoma" w:ascii="Tahoma" w:hAnsi="Tahoma"/>
        </w:rPr>
        <w:t>, w tym: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parter:    142,84 m</w:t>
      </w:r>
      <w:r>
        <w:rPr>
          <w:rFonts w:cs="Tahoma" w:ascii="Tahoma" w:hAnsi="Tahoma"/>
          <w:vertAlign w:val="superscript"/>
        </w:rPr>
        <w:t>2</w:t>
      </w:r>
      <w:r>
        <w:rPr>
          <w:rFonts w:cs="Tahoma" w:ascii="Tahoma" w:hAnsi="Tahoma"/>
        </w:rPr>
        <w:t>,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piwnica: 146,67 m</w:t>
      </w:r>
      <w:r>
        <w:rPr>
          <w:rFonts w:cs="Tahoma" w:ascii="Tahoma" w:hAnsi="Tahoma"/>
          <w:vertAlign w:val="superscript"/>
        </w:rPr>
        <w:t>2</w:t>
      </w:r>
      <w:r>
        <w:rPr>
          <w:rFonts w:cs="Tahoma" w:ascii="Tahoma" w:hAnsi="Tahoma"/>
        </w:rPr>
        <w:t>.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Dostępne media: energia, woda, kanalizacja. 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Centralne ogrzewanie: dwa piece elektryczne. 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Okna PCV, od frontu rolety antywłamaniowe. 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Budynek ocieplony w roku 2017. 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Wymieniona instalacja elektryczna, częściowo wymieniona instalacja wodno – kanalizacyjna. Wykonano nowe pomieszczenia WC. 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Wykonano izolacje zewnętrzne – przeciwwilgociowe murów piwnicznych. 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Dla w/w nieruchomości prowadzona jest księga wieczysta KA1B/00020116/5. Działy I-Sp. i IV wolne od wpisów. W dziale III OGRANICZONE PRAWO RZECZOWE ZWIĄZANE Z INNĄ NIERUCHOMOŚCIĄ:  nieodpłatna i nieograniczona w czasie służebność gruntowa polegająca na prawie przechodu schodami.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>Nieruchomość nie jest przedmiotem zobowiązań.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>Cena nieruchomości wynosi: 4</w:t>
      </w:r>
      <w:r>
        <w:rPr>
          <w:rFonts w:cs="Tahoma" w:ascii="Tahoma" w:hAnsi="Tahoma"/>
        </w:rPr>
        <w:t>7</w:t>
      </w:r>
      <w:r>
        <w:rPr>
          <w:rFonts w:cs="Tahoma" w:ascii="Tahoma" w:hAnsi="Tahoma"/>
        </w:rPr>
        <w:t xml:space="preserve">0 000,00 zł netto. 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Do ceny nieruchomości doliczony zostanie podatek VAT w stawce: 23%.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>Wszelkich informacji dotyczących przedmiotu sprzedaży udziela: Pan Marcin Cwynar tel.: 666 374 479.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Opis techniczny nieruchomości dostępny jest w sekretariacie Miejskiego Zakładów Budynków Mieszkalnych przy ul. Krakowskiej 16 w Będzinie oraz na stronie internetowej Spółki: www.mzbm.bedzin.pl 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 </w:t>
      </w:r>
      <w:bookmarkStart w:id="0" w:name="_GoBack"/>
      <w:bookmarkEnd w:id="0"/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sectPr>
      <w:type w:val="nextPage"/>
      <w:pgSz w:w="11906" w:h="16838"/>
      <w:pgMar w:left="1417" w:right="1417" w:gutter="0" w:header="0" w:top="993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/>
    </w:lvl>
    <w:lvl w:ilvl="8">
      <w:start w:val="1"/>
      <w:pStyle w:val="Heading9"/>
      <w:numFmt w:val="decimal"/>
      <w:lvlText w:val="%9."/>
      <w:lvlJc w:val="left"/>
      <w:pPr>
        <w:tabs>
          <w:tab w:val="num" w:pos="6480"/>
        </w:tabs>
        <w:ind w:left="6480" w:hanging="72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5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5e75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0"/>
      <w:szCs w:val="20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"/>
    <w:qFormat/>
    <w:rsid w:val="00265e75"/>
    <w:pPr>
      <w:keepNext w:val="true"/>
      <w:numPr>
        <w:ilvl w:val="0"/>
        <w:numId w:val="2"/>
      </w:numPr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Nagwek2Znak"/>
    <w:uiPriority w:val="9"/>
    <w:semiHidden/>
    <w:unhideWhenUsed/>
    <w:qFormat/>
    <w:rsid w:val="00265e75"/>
    <w:pPr>
      <w:keepNext w:val="true"/>
      <w:numPr>
        <w:ilvl w:val="1"/>
        <w:numId w:val="2"/>
      </w:numPr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gwek3Znak"/>
    <w:uiPriority w:val="9"/>
    <w:semiHidden/>
    <w:unhideWhenUsed/>
    <w:qFormat/>
    <w:rsid w:val="00265e75"/>
    <w:pPr>
      <w:keepNext w:val="true"/>
      <w:numPr>
        <w:ilvl w:val="2"/>
        <w:numId w:val="2"/>
      </w:numPr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Nagwek4Znak"/>
    <w:uiPriority w:val="9"/>
    <w:semiHidden/>
    <w:unhideWhenUsed/>
    <w:qFormat/>
    <w:rsid w:val="00265e75"/>
    <w:pPr>
      <w:keepNext w:val="true"/>
      <w:numPr>
        <w:ilvl w:val="3"/>
        <w:numId w:val="2"/>
      </w:numPr>
      <w:spacing w:before="240" w:after="60"/>
      <w:outlineLvl w:val="3"/>
    </w:pPr>
    <w:rPr>
      <w:rFonts w:ascii="Calibri" w:hAnsi="Calibri" w:eastAsia="" w:asciiTheme="minorHAnsi" w:eastAsiaTheme="minorEastAsia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Nagwek5Znak"/>
    <w:uiPriority w:val="9"/>
    <w:semiHidden/>
    <w:unhideWhenUsed/>
    <w:qFormat/>
    <w:rsid w:val="00265e75"/>
    <w:pPr>
      <w:numPr>
        <w:ilvl w:val="4"/>
        <w:numId w:val="2"/>
      </w:numPr>
      <w:spacing w:before="240" w:after="60"/>
      <w:outlineLvl w:val="4"/>
    </w:pPr>
    <w:rPr>
      <w:rFonts w:ascii="Calibri" w:hAnsi="Calibri" w:eastAsia="" w:asciiTheme="minorHAnsi" w:eastAsiaTheme="minorEastAsia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gwek6Znak"/>
    <w:qFormat/>
    <w:rsid w:val="00265e75"/>
    <w:pPr>
      <w:numPr>
        <w:ilvl w:val="5"/>
        <w:numId w:val="2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Nagwek7Znak"/>
    <w:uiPriority w:val="9"/>
    <w:semiHidden/>
    <w:unhideWhenUsed/>
    <w:qFormat/>
    <w:rsid w:val="00265e75"/>
    <w:pPr>
      <w:numPr>
        <w:ilvl w:val="6"/>
        <w:numId w:val="2"/>
      </w:numPr>
      <w:spacing w:before="240" w:after="60"/>
      <w:outlineLvl w:val="6"/>
    </w:pPr>
    <w:rPr>
      <w:rFonts w:ascii="Calibri" w:hAnsi="Calibri" w:eastAsia="" w:asciiTheme="minorHAnsi" w:eastAsiaTheme="minorEastAsia" w:hAnsiTheme="minorHAnsi"/>
      <w:sz w:val="24"/>
      <w:szCs w:val="24"/>
    </w:rPr>
  </w:style>
  <w:style w:type="paragraph" w:styleId="Heading8">
    <w:name w:val="Heading 8"/>
    <w:basedOn w:val="Normal"/>
    <w:next w:val="Normal"/>
    <w:link w:val="Nagwek8Znak"/>
    <w:uiPriority w:val="9"/>
    <w:unhideWhenUsed/>
    <w:qFormat/>
    <w:rsid w:val="00265e75"/>
    <w:pPr>
      <w:numPr>
        <w:ilvl w:val="7"/>
        <w:numId w:val="2"/>
      </w:numPr>
      <w:spacing w:before="240" w:after="60"/>
      <w:outlineLvl w:val="7"/>
    </w:pPr>
    <w:rPr>
      <w:rFonts w:ascii="Calibri" w:hAnsi="Calibri" w:eastAsia="" w:asciiTheme="minorHAnsi" w:eastAsiaTheme="minorEastAsia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Nagwek9Znak"/>
    <w:uiPriority w:val="9"/>
    <w:semiHidden/>
    <w:unhideWhenUsed/>
    <w:qFormat/>
    <w:rsid w:val="00265e75"/>
    <w:pPr>
      <w:numPr>
        <w:ilvl w:val="8"/>
        <w:numId w:val="1"/>
      </w:numPr>
      <w:spacing w:before="240" w:after="6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265e75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val="en-US"/>
    </w:rPr>
  </w:style>
  <w:style w:type="character" w:styleId="Nagwek2Znak" w:customStyle="1">
    <w:name w:val="Nagłówek 2 Znak"/>
    <w:basedOn w:val="DefaultParagraphFont"/>
    <w:uiPriority w:val="9"/>
    <w:semiHidden/>
    <w:qFormat/>
    <w:rsid w:val="00265e75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val="en-US"/>
    </w:rPr>
  </w:style>
  <w:style w:type="character" w:styleId="Nagwek3Znak" w:customStyle="1">
    <w:name w:val="Nagłówek 3 Znak"/>
    <w:basedOn w:val="DefaultParagraphFont"/>
    <w:uiPriority w:val="9"/>
    <w:semiHidden/>
    <w:qFormat/>
    <w:rsid w:val="00265e75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val="en-US"/>
    </w:rPr>
  </w:style>
  <w:style w:type="character" w:styleId="Nagwek4Znak" w:customStyle="1">
    <w:name w:val="Nagłówek 4 Znak"/>
    <w:basedOn w:val="DefaultParagraphFont"/>
    <w:uiPriority w:val="9"/>
    <w:semiHidden/>
    <w:qFormat/>
    <w:rsid w:val="00265e75"/>
    <w:rPr>
      <w:rFonts w:eastAsia="" w:eastAsiaTheme="minorEastAsia"/>
      <w:b/>
      <w:bCs/>
      <w:sz w:val="28"/>
      <w:szCs w:val="28"/>
      <w:lang w:val="en-US"/>
    </w:rPr>
  </w:style>
  <w:style w:type="character" w:styleId="Nagwek5Znak" w:customStyle="1">
    <w:name w:val="Nagłówek 5 Znak"/>
    <w:basedOn w:val="DefaultParagraphFont"/>
    <w:uiPriority w:val="9"/>
    <w:semiHidden/>
    <w:qFormat/>
    <w:rsid w:val="00265e75"/>
    <w:rPr>
      <w:rFonts w:eastAsia="" w:eastAsiaTheme="minorEastAsia"/>
      <w:b/>
      <w:bCs/>
      <w:i/>
      <w:iCs/>
      <w:sz w:val="26"/>
      <w:szCs w:val="26"/>
      <w:lang w:val="en-US"/>
    </w:rPr>
  </w:style>
  <w:style w:type="character" w:styleId="Nagwek6Znak" w:customStyle="1">
    <w:name w:val="Nagłówek 6 Znak"/>
    <w:basedOn w:val="DefaultParagraphFont"/>
    <w:qFormat/>
    <w:rsid w:val="00265e75"/>
    <w:rPr>
      <w:rFonts w:ascii="Times New Roman" w:hAnsi="Times New Roman" w:eastAsia="Times New Roman" w:cs="Times New Roman"/>
      <w:b/>
      <w:bCs/>
      <w:lang w:val="en-US"/>
    </w:rPr>
  </w:style>
  <w:style w:type="character" w:styleId="Nagwek7Znak" w:customStyle="1">
    <w:name w:val="Nagłówek 7 Znak"/>
    <w:basedOn w:val="DefaultParagraphFont"/>
    <w:uiPriority w:val="9"/>
    <w:semiHidden/>
    <w:qFormat/>
    <w:rsid w:val="00265e75"/>
    <w:rPr>
      <w:rFonts w:eastAsia="" w:eastAsiaTheme="minorEastAsia"/>
      <w:sz w:val="24"/>
      <w:szCs w:val="24"/>
      <w:lang w:val="en-US"/>
    </w:rPr>
  </w:style>
  <w:style w:type="character" w:styleId="Nagwek8Znak" w:customStyle="1">
    <w:name w:val="Nagłówek 8 Znak"/>
    <w:basedOn w:val="DefaultParagraphFont"/>
    <w:uiPriority w:val="9"/>
    <w:qFormat/>
    <w:rsid w:val="00265e75"/>
    <w:rPr>
      <w:rFonts w:eastAsia="" w:eastAsiaTheme="minorEastAsia"/>
      <w:i/>
      <w:iCs/>
      <w:sz w:val="24"/>
      <w:szCs w:val="24"/>
      <w:lang w:val="en-US"/>
    </w:rPr>
  </w:style>
  <w:style w:type="character" w:styleId="Nagwek9Znak" w:customStyle="1">
    <w:name w:val="Nagłówek 9 Znak"/>
    <w:basedOn w:val="DefaultParagraphFont"/>
    <w:uiPriority w:val="9"/>
    <w:semiHidden/>
    <w:qFormat/>
    <w:rsid w:val="00265e75"/>
    <w:rPr>
      <w:rFonts w:ascii="Cambria" w:hAnsi="Cambria" w:eastAsia="" w:cs="" w:asciiTheme="majorHAnsi" w:cstheme="majorBidi" w:eastAsiaTheme="majorEastAsia" w:hAnsiTheme="majorHAnsi"/>
      <w:lang w:val="en-US"/>
    </w:rPr>
  </w:style>
  <w:style w:type="character" w:styleId="TytuZnak" w:customStyle="1">
    <w:name w:val="Tytuł Znak"/>
    <w:basedOn w:val="DefaultParagraphFont"/>
    <w:qFormat/>
    <w:rsid w:val="00265e75"/>
    <w:rPr>
      <w:rFonts w:ascii="Arial" w:hAnsi="Arial" w:eastAsia="Arial" w:cs="Arial"/>
      <w:sz w:val="52"/>
      <w:szCs w:val="52"/>
      <w:lang w:val="pl-PL" w:eastAsia="pl-PL"/>
    </w:rPr>
  </w:style>
  <w:style w:type="character" w:styleId="AkapitzlistZnak" w:customStyle="1">
    <w:name w:val="Akapit z listą Znak"/>
    <w:link w:val="ListParagraph"/>
    <w:qFormat/>
    <w:locked/>
    <w:rsid w:val="00265e75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217d4d"/>
    <w:rPr>
      <w:color w:themeColor="hyperlink" w:val="0000FF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Noto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Noto Sans"/>
    </w:rPr>
  </w:style>
  <w:style w:type="paragraph" w:styleId="Title">
    <w:name w:val="Title"/>
    <w:basedOn w:val="Normal"/>
    <w:next w:val="Normal"/>
    <w:link w:val="TytuZnak"/>
    <w:qFormat/>
    <w:rsid w:val="00265e75"/>
    <w:pPr>
      <w:keepNext w:val="true"/>
      <w:keepLines/>
      <w:spacing w:lineRule="auto" w:line="276" w:before="0" w:after="60"/>
    </w:pPr>
    <w:rPr>
      <w:rFonts w:ascii="Arial" w:hAnsi="Arial" w:eastAsia="Arial" w:cs="Arial"/>
      <w:sz w:val="52"/>
      <w:szCs w:val="52"/>
      <w:lang w:val="pl-PL" w:eastAsia="pl-PL"/>
    </w:rPr>
  </w:style>
  <w:style w:type="paragraph" w:styleId="ListParagraph">
    <w:name w:val="List Paragraph"/>
    <w:basedOn w:val="Normal"/>
    <w:link w:val="AkapitzlistZnak"/>
    <w:qFormat/>
    <w:rsid w:val="00265e75"/>
    <w:pPr>
      <w:suppressAutoHyphens w:val="true"/>
      <w:ind w:left="720"/>
    </w:pPr>
    <w:rPr>
      <w:rFonts w:eastAsia="Times New Roman" w:cs="Times New Roman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LibreOffice/24.2.2.2$Linux_X86_64 LibreOffice_project/d56cc158d8a96260b836f100ef4b4ef25d6f1a01</Application>
  <AppVersion>15.0000</AppVersion>
  <Pages>1</Pages>
  <Words>205</Words>
  <Characters>1315</Characters>
  <CharactersWithSpaces>1519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2023-07-10T10:22:00Z</dcterms:created>
  <dc:creator>Karolina Smolnicka</dc:creator>
  <dc:description/>
  <dc:language>pl-PL</dc:language>
  <cp:lastModifiedBy/>
  <cp:lastPrinted>2022-05-23T08:20:00Z</cp:lastPrinted>
  <dcterms:modified xsi:type="dcterms:W3CDTF">2024-05-10T08:08:27Z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